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9C2564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91ABE">
        <w:rPr>
          <w:rFonts w:ascii="Verdana" w:hAnsi="Verdana"/>
          <w:sz w:val="18"/>
          <w:szCs w:val="18"/>
        </w:rPr>
        <w:t xml:space="preserve">který podává nabídku </w:t>
      </w:r>
      <w:r w:rsidR="00D075DA" w:rsidRPr="00891ABE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891ABE">
        <w:rPr>
          <w:rFonts w:ascii="Verdana" w:hAnsi="Verdana"/>
          <w:sz w:val="18"/>
          <w:szCs w:val="18"/>
        </w:rPr>
        <w:t xml:space="preserve">s názvem </w:t>
      </w:r>
      <w:r w:rsidR="001C59B8" w:rsidRPr="00891ABE">
        <w:rPr>
          <w:rFonts w:ascii="Verdana" w:hAnsi="Verdana"/>
          <w:b/>
          <w:sz w:val="18"/>
          <w:szCs w:val="18"/>
        </w:rPr>
        <w:t>„</w:t>
      </w:r>
      <w:r w:rsidR="001C59B8" w:rsidRPr="00891ABE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891ABE" w:rsidRPr="00891ABE">
        <w:rPr>
          <w:rFonts w:ascii="Verdana" w:hAnsi="Verdana" w:cstheme="minorHAnsi"/>
          <w:b/>
          <w:sz w:val="18"/>
          <w:szCs w:val="18"/>
        </w:rPr>
        <w:t>–</w:t>
      </w:r>
      <w:r w:rsidR="001C59B8" w:rsidRPr="00891ABE">
        <w:rPr>
          <w:rFonts w:ascii="Verdana" w:hAnsi="Verdana" w:cstheme="minorHAnsi"/>
          <w:b/>
          <w:sz w:val="18"/>
          <w:szCs w:val="18"/>
        </w:rPr>
        <w:t xml:space="preserve"> 2024</w:t>
      </w:r>
      <w:r w:rsidR="00891ABE" w:rsidRPr="00891ABE">
        <w:rPr>
          <w:rFonts w:ascii="Verdana" w:hAnsi="Verdana" w:cstheme="minorHAnsi"/>
          <w:b/>
          <w:sz w:val="18"/>
          <w:szCs w:val="18"/>
        </w:rPr>
        <w:t>/2025</w:t>
      </w:r>
      <w:r w:rsidR="001C59B8" w:rsidRPr="00891ABE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r w:rsidRPr="00891ABE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74694F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91AB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91ABE" w:rsidRPr="00891AB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1AB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7B4314-6B2F-4092-B7E2-5061903C5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2023-11-20T12:37:00Z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